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127C37" w14:textId="67FFADC4" w:rsidR="002C3458" w:rsidRPr="00A014B2" w:rsidRDefault="002C3458">
      <w:pPr>
        <w:rPr>
          <w:rFonts w:ascii="Arial" w:hAnsi="Arial" w:cs="Arial"/>
          <w:sz w:val="22"/>
          <w:szCs w:val="22"/>
          <w:lang w:val="en-US"/>
        </w:rPr>
      </w:pPr>
      <w:bookmarkStart w:id="0" w:name="_GoBack"/>
      <w:bookmarkEnd w:id="0"/>
      <w:r w:rsidRPr="00A014B2">
        <w:rPr>
          <w:rFonts w:ascii="Arial" w:hAnsi="Arial" w:cs="Arial"/>
          <w:sz w:val="22"/>
          <w:szCs w:val="22"/>
          <w:lang w:val="en-US"/>
        </w:rPr>
        <w:t>Sex, reproductive strategy and immune system evolution</w:t>
      </w:r>
    </w:p>
    <w:p w14:paraId="545C86C3" w14:textId="77777777" w:rsidR="002C3458" w:rsidRPr="00A014B2" w:rsidRDefault="002C3458">
      <w:pPr>
        <w:rPr>
          <w:rFonts w:ascii="Arial" w:hAnsi="Arial" w:cs="Arial"/>
          <w:sz w:val="22"/>
          <w:szCs w:val="22"/>
          <w:lang w:val="en-US"/>
        </w:rPr>
      </w:pPr>
    </w:p>
    <w:p w14:paraId="46B3D713" w14:textId="5C730FD0" w:rsidR="002C3458" w:rsidRPr="00A014B2" w:rsidRDefault="002C3458">
      <w:pPr>
        <w:rPr>
          <w:rFonts w:ascii="Arial" w:hAnsi="Arial" w:cs="Arial"/>
          <w:sz w:val="22"/>
          <w:szCs w:val="22"/>
          <w:lang w:val="en-US"/>
        </w:rPr>
      </w:pPr>
      <w:r w:rsidRPr="00A014B2">
        <w:rPr>
          <w:rFonts w:ascii="Arial" w:hAnsi="Arial" w:cs="Arial"/>
          <w:sz w:val="22"/>
          <w:szCs w:val="22"/>
          <w:lang w:val="en-US"/>
        </w:rPr>
        <w:t>Olivia Roth, Marine Evolutionary Biology, Kiel University</w:t>
      </w:r>
    </w:p>
    <w:p w14:paraId="453288E3" w14:textId="3EBA3CA3" w:rsidR="002C3458" w:rsidRPr="00A014B2" w:rsidRDefault="002C3458">
      <w:pPr>
        <w:rPr>
          <w:rFonts w:ascii="Arial" w:hAnsi="Arial" w:cs="Arial"/>
          <w:sz w:val="22"/>
          <w:szCs w:val="22"/>
          <w:lang w:val="en-US"/>
        </w:rPr>
      </w:pPr>
    </w:p>
    <w:p w14:paraId="09B520B2" w14:textId="77777777" w:rsidR="002C3458" w:rsidRPr="00A014B2" w:rsidRDefault="002C3458">
      <w:pPr>
        <w:rPr>
          <w:rFonts w:ascii="Arial" w:hAnsi="Arial" w:cs="Arial"/>
          <w:sz w:val="22"/>
          <w:szCs w:val="22"/>
          <w:lang w:val="en-US"/>
        </w:rPr>
      </w:pPr>
    </w:p>
    <w:p w14:paraId="5D58736A" w14:textId="0191E9C5" w:rsidR="000F1838" w:rsidRPr="00A014B2" w:rsidRDefault="003E1A47" w:rsidP="000F1838">
      <w:pPr>
        <w:spacing w:line="276" w:lineRule="auto"/>
        <w:jc w:val="both"/>
        <w:rPr>
          <w:rFonts w:ascii="Arial" w:hAnsi="Arial" w:cs="Arial"/>
          <w:sz w:val="22"/>
          <w:szCs w:val="22"/>
          <w:lang w:val="en-US"/>
        </w:rPr>
      </w:pPr>
      <w:r w:rsidRPr="00A014B2">
        <w:rPr>
          <w:rFonts w:ascii="Arial" w:hAnsi="Arial" w:cs="Arial"/>
          <w:sz w:val="22"/>
          <w:szCs w:val="22"/>
          <w:lang w:val="en-US"/>
        </w:rPr>
        <w:t>Reproductive strategies</w:t>
      </w:r>
      <w:r w:rsidR="000F1838" w:rsidRPr="00A014B2">
        <w:rPr>
          <w:rFonts w:ascii="Arial" w:hAnsi="Arial" w:cs="Arial"/>
          <w:sz w:val="22"/>
          <w:szCs w:val="22"/>
          <w:lang w:val="en-US"/>
        </w:rPr>
        <w:t xml:space="preserve"> selected for </w:t>
      </w:r>
      <w:r w:rsidR="00983224">
        <w:rPr>
          <w:rFonts w:ascii="Arial" w:hAnsi="Arial" w:cs="Arial"/>
          <w:sz w:val="22"/>
          <w:szCs w:val="22"/>
          <w:lang w:val="en-US"/>
        </w:rPr>
        <w:t>sex-specific</w:t>
      </w:r>
      <w:r w:rsidR="000F1838" w:rsidRPr="00A014B2">
        <w:rPr>
          <w:rFonts w:ascii="Arial" w:hAnsi="Arial" w:cs="Arial"/>
          <w:sz w:val="22"/>
          <w:szCs w:val="22"/>
          <w:lang w:val="en-US"/>
        </w:rPr>
        <w:t xml:space="preserve"> immunological optima </w:t>
      </w:r>
      <w:r w:rsidR="00C55D26" w:rsidRPr="00A014B2">
        <w:rPr>
          <w:rFonts w:ascii="Arial" w:hAnsi="Arial" w:cs="Arial"/>
          <w:sz w:val="22"/>
          <w:szCs w:val="22"/>
          <w:lang w:val="en-US"/>
        </w:rPr>
        <w:t>and are</w:t>
      </w:r>
      <w:r w:rsidR="008454C1" w:rsidRPr="00A014B2">
        <w:rPr>
          <w:rFonts w:ascii="Arial" w:hAnsi="Arial" w:cs="Arial"/>
          <w:sz w:val="22"/>
          <w:szCs w:val="22"/>
          <w:lang w:val="en-US"/>
        </w:rPr>
        <w:t xml:space="preserve"> linked</w:t>
      </w:r>
      <w:r w:rsidR="00DA6670" w:rsidRPr="00A014B2">
        <w:rPr>
          <w:rFonts w:ascii="Arial" w:hAnsi="Arial" w:cs="Arial"/>
          <w:sz w:val="22"/>
          <w:szCs w:val="22"/>
          <w:lang w:val="en-US"/>
        </w:rPr>
        <w:t xml:space="preserve"> to</w:t>
      </w:r>
      <w:r w:rsidR="000F1838" w:rsidRPr="00A014B2">
        <w:rPr>
          <w:rFonts w:ascii="Arial" w:hAnsi="Arial" w:cs="Arial"/>
          <w:sz w:val="22"/>
          <w:szCs w:val="22"/>
          <w:lang w:val="en-US"/>
        </w:rPr>
        <w:t xml:space="preserve"> immunological adaptations. Understanding how reproductive strategy shapes immunity, permits to tackle the ultimate and proximate drivers for sexual dimorphism</w:t>
      </w:r>
      <w:r w:rsidR="00A014B2">
        <w:rPr>
          <w:rFonts w:ascii="Arial" w:hAnsi="Arial" w:cs="Arial"/>
          <w:sz w:val="22"/>
          <w:szCs w:val="22"/>
          <w:lang w:val="en-US"/>
        </w:rPr>
        <w:t xml:space="preserve"> and</w:t>
      </w:r>
      <w:r w:rsidR="000F1838" w:rsidRPr="00A014B2">
        <w:rPr>
          <w:rFonts w:ascii="Arial" w:hAnsi="Arial" w:cs="Arial"/>
          <w:sz w:val="22"/>
          <w:szCs w:val="22"/>
          <w:lang w:val="en-US"/>
        </w:rPr>
        <w:t xml:space="preserve"> </w:t>
      </w:r>
      <w:r w:rsidR="008454C1" w:rsidRPr="00A014B2">
        <w:rPr>
          <w:rFonts w:ascii="Arial" w:hAnsi="Arial" w:cs="Arial"/>
          <w:sz w:val="22"/>
          <w:szCs w:val="22"/>
          <w:lang w:val="en-US"/>
        </w:rPr>
        <w:t>sex</w:t>
      </w:r>
      <w:r w:rsidR="000F1838" w:rsidRPr="00A014B2">
        <w:rPr>
          <w:rFonts w:ascii="Arial" w:hAnsi="Arial" w:cs="Arial"/>
          <w:sz w:val="22"/>
          <w:szCs w:val="22"/>
          <w:lang w:val="en-US"/>
        </w:rPr>
        <w:t xml:space="preserve"> roles</w:t>
      </w:r>
      <w:r w:rsidR="00A014B2">
        <w:rPr>
          <w:rFonts w:ascii="Arial" w:hAnsi="Arial" w:cs="Arial"/>
          <w:sz w:val="22"/>
          <w:szCs w:val="22"/>
          <w:lang w:val="en-US"/>
        </w:rPr>
        <w:t>.</w:t>
      </w:r>
    </w:p>
    <w:p w14:paraId="18CF872C" w14:textId="77F1D507" w:rsidR="00DA6670" w:rsidRPr="00A014B2" w:rsidRDefault="00A014B2" w:rsidP="000F1838">
      <w:pPr>
        <w:spacing w:line="276" w:lineRule="auto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Using t</w:t>
      </w:r>
      <w:r w:rsidR="00DA6670" w:rsidRPr="00A014B2">
        <w:rPr>
          <w:rFonts w:ascii="Arial" w:hAnsi="Arial" w:cs="Arial"/>
          <w:sz w:val="22"/>
          <w:szCs w:val="22"/>
          <w:lang w:val="en-US"/>
        </w:rPr>
        <w:t xml:space="preserve">he unique evolution of male pregnancy in </w:t>
      </w:r>
      <w:proofErr w:type="spellStart"/>
      <w:r w:rsidR="00DA6670" w:rsidRPr="00A014B2">
        <w:rPr>
          <w:rFonts w:ascii="Arial" w:hAnsi="Arial" w:cs="Arial"/>
          <w:sz w:val="22"/>
          <w:szCs w:val="22"/>
          <w:lang w:val="en-US"/>
        </w:rPr>
        <w:t>syngnathids</w:t>
      </w:r>
      <w:proofErr w:type="spellEnd"/>
      <w:r w:rsidR="00DA6670" w:rsidRPr="00A014B2">
        <w:rPr>
          <w:rFonts w:ascii="Arial" w:hAnsi="Arial" w:cs="Arial"/>
          <w:sz w:val="22"/>
          <w:szCs w:val="22"/>
          <w:lang w:val="en-US"/>
        </w:rPr>
        <w:t xml:space="preserve"> (pipefishes and seahorses)</w:t>
      </w:r>
      <w:r>
        <w:rPr>
          <w:rFonts w:ascii="Arial" w:hAnsi="Arial" w:cs="Arial"/>
          <w:sz w:val="22"/>
          <w:szCs w:val="22"/>
          <w:lang w:val="en-US"/>
        </w:rPr>
        <w:t>,</w:t>
      </w:r>
      <w:r w:rsidR="00DA6670" w:rsidRPr="00A014B2">
        <w:rPr>
          <w:rFonts w:ascii="Arial" w:hAnsi="Arial" w:cs="Arial"/>
          <w:sz w:val="22"/>
          <w:szCs w:val="22"/>
          <w:lang w:val="en-US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we</w:t>
      </w:r>
      <w:r w:rsidR="00DA6670" w:rsidRPr="00A014B2">
        <w:rPr>
          <w:rFonts w:ascii="Arial" w:hAnsi="Arial" w:cs="Arial"/>
          <w:sz w:val="22"/>
          <w:szCs w:val="22"/>
          <w:lang w:val="en-US"/>
        </w:rPr>
        <w:t xml:space="preserve"> explore the evolution of genetic adaption and phenotypic plasticity in immunity. </w:t>
      </w:r>
      <w:r w:rsidR="00780A1D" w:rsidRPr="00A014B2">
        <w:rPr>
          <w:rFonts w:ascii="Arial" w:hAnsi="Arial" w:cs="Arial"/>
          <w:sz w:val="22"/>
          <w:szCs w:val="22"/>
          <w:lang w:val="en-US"/>
        </w:rPr>
        <w:t>While sex determination seems flexible across species, i</w:t>
      </w:r>
      <w:r w:rsidR="00780A1D" w:rsidRPr="00A014B2">
        <w:rPr>
          <w:rFonts w:ascii="Arial" w:hAnsi="Arial" w:cs="Arial"/>
          <w:bCs/>
          <w:sz w:val="22"/>
          <w:szCs w:val="22"/>
          <w:lang w:val="en-US"/>
        </w:rPr>
        <w:t>mmunological patterns usually associated with the female sex, are in this teleost family linked to the male sex</w:t>
      </w:r>
      <w:r w:rsidR="00FD2C6D" w:rsidRPr="00A014B2">
        <w:rPr>
          <w:rFonts w:ascii="Arial" w:hAnsi="Arial" w:cs="Arial"/>
          <w:bCs/>
          <w:sz w:val="22"/>
          <w:szCs w:val="22"/>
          <w:lang w:val="en-US"/>
        </w:rPr>
        <w:t>.</w:t>
      </w:r>
      <w:r w:rsidR="00FD2C6D" w:rsidRPr="00A014B2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="00DA6670" w:rsidRPr="00A014B2">
        <w:rPr>
          <w:rFonts w:ascii="Arial" w:hAnsi="Arial" w:cs="Arial"/>
          <w:sz w:val="22"/>
          <w:szCs w:val="22"/>
          <w:lang w:val="en-US"/>
        </w:rPr>
        <w:t>Syngnathids</w:t>
      </w:r>
      <w:proofErr w:type="spellEnd"/>
      <w:r w:rsidR="00DA6670" w:rsidRPr="00A014B2">
        <w:rPr>
          <w:rFonts w:ascii="Arial" w:hAnsi="Arial" w:cs="Arial"/>
          <w:sz w:val="22"/>
          <w:szCs w:val="22"/>
          <w:lang w:val="en-US"/>
        </w:rPr>
        <w:t>´ male pregnancy has coevolved with a genomic immune system rearrangement</w:t>
      </w:r>
      <w:r w:rsidRPr="00A014B2">
        <w:rPr>
          <w:rFonts w:ascii="Arial" w:hAnsi="Arial" w:cs="Arial"/>
          <w:sz w:val="22"/>
          <w:szCs w:val="22"/>
          <w:lang w:val="en-US"/>
        </w:rPr>
        <w:t>, which in combination</w:t>
      </w:r>
      <w:r w:rsidR="00780A1D" w:rsidRPr="00A014B2">
        <w:rPr>
          <w:rFonts w:ascii="Arial" w:hAnsi="Arial" w:cs="Arial"/>
          <w:sz w:val="22"/>
          <w:szCs w:val="22"/>
          <w:lang w:val="en-US"/>
        </w:rPr>
        <w:t xml:space="preserve"> </w:t>
      </w:r>
      <w:r w:rsidR="00DA6670" w:rsidRPr="00A014B2">
        <w:rPr>
          <w:rFonts w:ascii="Arial" w:hAnsi="Arial" w:cs="Arial"/>
          <w:sz w:val="22"/>
          <w:szCs w:val="22"/>
          <w:lang w:val="en-US"/>
        </w:rPr>
        <w:t xml:space="preserve">with differential regulation of immune responses </w:t>
      </w:r>
      <w:r w:rsidRPr="00A014B2">
        <w:rPr>
          <w:rFonts w:ascii="Arial" w:hAnsi="Arial" w:cs="Arial"/>
          <w:sz w:val="22"/>
          <w:szCs w:val="22"/>
          <w:lang w:val="en-US"/>
        </w:rPr>
        <w:t>facilitates</w:t>
      </w:r>
      <w:r w:rsidR="00DA6670" w:rsidRPr="00A014B2">
        <w:rPr>
          <w:rFonts w:ascii="Arial" w:hAnsi="Arial" w:cs="Arial"/>
          <w:sz w:val="22"/>
          <w:szCs w:val="22"/>
          <w:lang w:val="en-US"/>
        </w:rPr>
        <w:t xml:space="preserve"> the immunological tolerance of the embryos during male pregnancy. </w:t>
      </w:r>
    </w:p>
    <w:p w14:paraId="2CAC77BD" w14:textId="1BABC7B7" w:rsidR="00780A1D" w:rsidRPr="00A014B2" w:rsidRDefault="00983224" w:rsidP="00780A1D">
      <w:pPr>
        <w:spacing w:line="276" w:lineRule="auto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By</w:t>
      </w:r>
      <w:r w:rsidR="00FD2C6D" w:rsidRPr="00A014B2">
        <w:rPr>
          <w:rFonts w:ascii="Arial" w:eastAsia="Times New Roman" w:hAnsi="Arial" w:cs="Arial"/>
          <w:sz w:val="22"/>
          <w:szCs w:val="22"/>
          <w:shd w:val="clear" w:color="auto" w:fill="FFFFFF"/>
          <w:lang w:val="en-US" w:eastAsia="en-GB"/>
        </w:rPr>
        <w:t xml:space="preserve"> disentangl</w:t>
      </w:r>
      <w:r>
        <w:rPr>
          <w:rFonts w:ascii="Arial" w:eastAsia="Times New Roman" w:hAnsi="Arial" w:cs="Arial"/>
          <w:sz w:val="22"/>
          <w:szCs w:val="22"/>
          <w:shd w:val="clear" w:color="auto" w:fill="FFFFFF"/>
          <w:lang w:val="en-US" w:eastAsia="en-GB"/>
        </w:rPr>
        <w:t>ing</w:t>
      </w:r>
      <w:r w:rsidR="00FD2C6D" w:rsidRPr="00A014B2">
        <w:rPr>
          <w:rFonts w:ascii="Arial" w:eastAsia="Times New Roman" w:hAnsi="Arial" w:cs="Arial"/>
          <w:sz w:val="22"/>
          <w:szCs w:val="22"/>
          <w:shd w:val="clear" w:color="auto" w:fill="FFFFFF"/>
          <w:lang w:val="en-US" w:eastAsia="en-GB"/>
        </w:rPr>
        <w:t xml:space="preserve"> </w:t>
      </w:r>
      <w:r w:rsidR="00FD2C6D" w:rsidRPr="00A014B2">
        <w:rPr>
          <w:rFonts w:ascii="Arial" w:hAnsi="Arial" w:cs="Arial"/>
          <w:sz w:val="22"/>
          <w:szCs w:val="22"/>
          <w:lang w:val="en-US"/>
        </w:rPr>
        <w:t xml:space="preserve">multiple routes </w:t>
      </w:r>
      <w:r w:rsidR="00C55D26" w:rsidRPr="00A014B2">
        <w:rPr>
          <w:rFonts w:ascii="Arial" w:hAnsi="Arial" w:cs="Arial"/>
          <w:sz w:val="22"/>
          <w:szCs w:val="22"/>
          <w:lang w:val="en-US"/>
        </w:rPr>
        <w:t xml:space="preserve">of vertical </w:t>
      </w:r>
      <w:r w:rsidR="00A014B2" w:rsidRPr="00A014B2">
        <w:rPr>
          <w:rFonts w:ascii="Arial" w:hAnsi="Arial" w:cs="Arial"/>
          <w:sz w:val="22"/>
          <w:szCs w:val="22"/>
          <w:lang w:val="en-US"/>
        </w:rPr>
        <w:t xml:space="preserve">immune and microbial </w:t>
      </w:r>
      <w:r w:rsidR="00780A1D" w:rsidRPr="00A014B2">
        <w:rPr>
          <w:rFonts w:ascii="Arial" w:hAnsi="Arial" w:cs="Arial"/>
          <w:sz w:val="22"/>
          <w:szCs w:val="22"/>
          <w:lang w:val="en-US"/>
        </w:rPr>
        <w:t>transfer</w:t>
      </w:r>
      <w:r>
        <w:rPr>
          <w:rFonts w:ascii="Arial" w:hAnsi="Arial" w:cs="Arial"/>
          <w:sz w:val="22"/>
          <w:szCs w:val="22"/>
          <w:lang w:val="en-US"/>
        </w:rPr>
        <w:t xml:space="preserve">, we </w:t>
      </w:r>
      <w:r w:rsidR="00197D72">
        <w:rPr>
          <w:rFonts w:ascii="Arial" w:hAnsi="Arial" w:cs="Arial"/>
          <w:sz w:val="22"/>
          <w:szCs w:val="22"/>
          <w:lang w:val="en-US"/>
        </w:rPr>
        <w:t xml:space="preserve">further </w:t>
      </w:r>
      <w:r>
        <w:rPr>
          <w:rFonts w:ascii="Arial" w:hAnsi="Arial" w:cs="Arial"/>
          <w:sz w:val="22"/>
          <w:szCs w:val="22"/>
          <w:lang w:val="en-US"/>
        </w:rPr>
        <w:t xml:space="preserve">aim to </w:t>
      </w:r>
      <w:r w:rsidR="00C55D26" w:rsidRPr="00A014B2">
        <w:rPr>
          <w:rFonts w:ascii="Arial" w:hAnsi="Arial" w:cs="Arial"/>
          <w:sz w:val="22"/>
          <w:szCs w:val="22"/>
          <w:lang w:val="en-US"/>
        </w:rPr>
        <w:t>comprehend micro</w:t>
      </w:r>
      <w:r w:rsidR="00A014B2" w:rsidRPr="00A014B2">
        <w:rPr>
          <w:rFonts w:ascii="Arial" w:hAnsi="Arial" w:cs="Arial"/>
          <w:sz w:val="22"/>
          <w:szCs w:val="22"/>
          <w:lang w:val="en-US"/>
        </w:rPr>
        <w:t>b</w:t>
      </w:r>
      <w:r w:rsidR="00C55D26" w:rsidRPr="00A014B2">
        <w:rPr>
          <w:rFonts w:ascii="Arial" w:hAnsi="Arial" w:cs="Arial"/>
          <w:sz w:val="22"/>
          <w:szCs w:val="22"/>
          <w:lang w:val="en-US"/>
        </w:rPr>
        <w:t xml:space="preserve">ial </w:t>
      </w:r>
      <w:r w:rsidR="00780A1D" w:rsidRPr="00A014B2">
        <w:rPr>
          <w:rFonts w:ascii="Arial" w:hAnsi="Arial" w:cs="Arial"/>
          <w:sz w:val="22"/>
          <w:szCs w:val="22"/>
          <w:lang w:val="en-US"/>
        </w:rPr>
        <w:t>colonization</w:t>
      </w:r>
      <w:r w:rsidR="00C55D26" w:rsidRPr="00A014B2">
        <w:rPr>
          <w:rFonts w:ascii="Arial" w:hAnsi="Arial" w:cs="Arial"/>
          <w:sz w:val="22"/>
          <w:szCs w:val="22"/>
          <w:lang w:val="en-US"/>
        </w:rPr>
        <w:t xml:space="preserve"> </w:t>
      </w:r>
      <w:r w:rsidR="00780A1D" w:rsidRPr="00A014B2">
        <w:rPr>
          <w:rFonts w:ascii="Arial" w:hAnsi="Arial" w:cs="Arial"/>
          <w:sz w:val="22"/>
          <w:szCs w:val="22"/>
          <w:lang w:val="en-US"/>
        </w:rPr>
        <w:t>and the development of the adaptive immune system</w:t>
      </w:r>
      <w:r w:rsidR="00C55D26" w:rsidRPr="00A014B2">
        <w:rPr>
          <w:rFonts w:ascii="Arial" w:hAnsi="Arial" w:cs="Arial"/>
          <w:sz w:val="22"/>
          <w:szCs w:val="22"/>
          <w:lang w:val="en-US"/>
        </w:rPr>
        <w:t>.</w:t>
      </w:r>
    </w:p>
    <w:p w14:paraId="11ACC91F" w14:textId="77777777" w:rsidR="00780A1D" w:rsidRPr="00C55D26" w:rsidRDefault="00780A1D" w:rsidP="000F1838">
      <w:pPr>
        <w:spacing w:line="276" w:lineRule="auto"/>
        <w:jc w:val="both"/>
        <w:rPr>
          <w:rFonts w:ascii="Arial" w:hAnsi="Arial" w:cs="Arial"/>
          <w:sz w:val="22"/>
          <w:szCs w:val="22"/>
          <w:lang w:val="en-US"/>
        </w:rPr>
      </w:pPr>
    </w:p>
    <w:p w14:paraId="515FE5F4" w14:textId="255098EE" w:rsidR="002C3458" w:rsidRPr="002C3458" w:rsidRDefault="002C3458">
      <w:pPr>
        <w:rPr>
          <w:lang w:val="en-US"/>
        </w:rPr>
      </w:pPr>
    </w:p>
    <w:sectPr w:rsidR="002C3458" w:rsidRPr="002C345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458"/>
    <w:rsid w:val="000F1838"/>
    <w:rsid w:val="00197D72"/>
    <w:rsid w:val="002461AA"/>
    <w:rsid w:val="002C3458"/>
    <w:rsid w:val="003E1A47"/>
    <w:rsid w:val="0045180F"/>
    <w:rsid w:val="005703C8"/>
    <w:rsid w:val="00780A1D"/>
    <w:rsid w:val="008454C1"/>
    <w:rsid w:val="00983224"/>
    <w:rsid w:val="009D2180"/>
    <w:rsid w:val="00A014B2"/>
    <w:rsid w:val="00AC623C"/>
    <w:rsid w:val="00C52309"/>
    <w:rsid w:val="00C55D26"/>
    <w:rsid w:val="00DA6670"/>
    <w:rsid w:val="00DD08FE"/>
    <w:rsid w:val="00FD2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3D836F"/>
  <w15:chartTrackingRefBased/>
  <w15:docId w15:val="{295AEDA3-288B-0545-B22A-F636D5B1C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981</Characters>
  <Application>Microsoft Office Word</Application>
  <DocSecurity>4</DocSecurity>
  <Lines>8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Olivia Roth</dc:creator>
  <cp:keywords/>
  <dc:description/>
  <cp:lastModifiedBy>Schneider, Prof. Dr. Jutta</cp:lastModifiedBy>
  <cp:revision>2</cp:revision>
  <dcterms:created xsi:type="dcterms:W3CDTF">2025-05-08T07:11:00Z</dcterms:created>
  <dcterms:modified xsi:type="dcterms:W3CDTF">2025-05-08T07:11:00Z</dcterms:modified>
</cp:coreProperties>
</file>