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24400" w14:textId="0A03E49D" w:rsidR="00414E5F" w:rsidRPr="00ED444C" w:rsidRDefault="00414E5F" w:rsidP="00414E5F">
      <w:pPr>
        <w:spacing w:line="276" w:lineRule="auto"/>
        <w:rPr>
          <w:b/>
          <w:bCs/>
          <w:sz w:val="36"/>
          <w:szCs w:val="36"/>
        </w:rPr>
      </w:pPr>
      <w:r w:rsidRPr="00ED444C">
        <w:rPr>
          <w:b/>
          <w:bCs/>
          <w:sz w:val="36"/>
          <w:szCs w:val="36"/>
        </w:rPr>
        <w:t>ABSTRACT</w:t>
      </w:r>
      <w:r w:rsidR="009E6BF3">
        <w:rPr>
          <w:b/>
          <w:bCs/>
          <w:sz w:val="36"/>
          <w:szCs w:val="36"/>
        </w:rPr>
        <w:t xml:space="preserve"> </w:t>
      </w:r>
    </w:p>
    <w:p w14:paraId="2277B3FB" w14:textId="77777777" w:rsidR="00414E5F" w:rsidRPr="00161E2A" w:rsidRDefault="00414E5F" w:rsidP="00414E5F">
      <w:pPr>
        <w:spacing w:line="276" w:lineRule="auto"/>
        <w:rPr>
          <w:sz w:val="28"/>
          <w:szCs w:val="28"/>
        </w:rPr>
      </w:pPr>
    </w:p>
    <w:p w14:paraId="654060F3" w14:textId="77777777" w:rsidR="00414E5F" w:rsidRPr="000C54B3" w:rsidRDefault="00414E5F" w:rsidP="00414E5F">
      <w:pPr>
        <w:rPr>
          <w:sz w:val="28"/>
          <w:szCs w:val="28"/>
        </w:rPr>
      </w:pPr>
      <w:r w:rsidRPr="000C54B3">
        <w:rPr>
          <w:sz w:val="28"/>
          <w:szCs w:val="28"/>
        </w:rPr>
        <w:t>Universität Hamburg, Fachbereich Biologie</w:t>
      </w:r>
    </w:p>
    <w:p w14:paraId="71D43007" w14:textId="77777777" w:rsidR="00414E5F" w:rsidRPr="00D42A47" w:rsidRDefault="00414E5F" w:rsidP="00414E5F">
      <w:pPr>
        <w:rPr>
          <w:sz w:val="28"/>
          <w:szCs w:val="28"/>
        </w:rPr>
      </w:pPr>
      <w:r w:rsidRPr="00D42A47">
        <w:rPr>
          <w:sz w:val="28"/>
          <w:szCs w:val="28"/>
        </w:rPr>
        <w:t>IZS-Colloquium</w:t>
      </w:r>
    </w:p>
    <w:p w14:paraId="74437001" w14:textId="77777777" w:rsidR="00414E5F" w:rsidRPr="00D42A47" w:rsidRDefault="00414E5F" w:rsidP="00414E5F">
      <w:pPr>
        <w:rPr>
          <w:sz w:val="28"/>
          <w:szCs w:val="28"/>
        </w:rPr>
      </w:pPr>
    </w:p>
    <w:p w14:paraId="5A2CD31E" w14:textId="06E65621" w:rsidR="00414E5F" w:rsidRPr="000C54B3" w:rsidRDefault="0054642B" w:rsidP="00414E5F">
      <w:pPr>
        <w:rPr>
          <w:b/>
          <w:bCs/>
          <w:sz w:val="28"/>
          <w:szCs w:val="28"/>
          <w:lang w:val="en-US"/>
        </w:rPr>
      </w:pPr>
      <w:r>
        <w:rPr>
          <w:b/>
          <w:bCs/>
          <w:sz w:val="28"/>
          <w:szCs w:val="28"/>
          <w:lang w:val="en-US"/>
        </w:rPr>
        <w:t>30</w:t>
      </w:r>
      <w:r w:rsidR="00414E5F" w:rsidRPr="000C54B3">
        <w:rPr>
          <w:b/>
          <w:bCs/>
          <w:sz w:val="28"/>
          <w:szCs w:val="28"/>
          <w:lang w:val="en-US"/>
        </w:rPr>
        <w:t>.</w:t>
      </w:r>
      <w:r>
        <w:rPr>
          <w:b/>
          <w:bCs/>
          <w:sz w:val="28"/>
          <w:szCs w:val="28"/>
          <w:lang w:val="en-US"/>
        </w:rPr>
        <w:t>0</w:t>
      </w:r>
      <w:r w:rsidR="00F77630">
        <w:rPr>
          <w:b/>
          <w:bCs/>
          <w:sz w:val="28"/>
          <w:szCs w:val="28"/>
          <w:lang w:val="en-US"/>
        </w:rPr>
        <w:t>5</w:t>
      </w:r>
      <w:r w:rsidR="00414E5F" w:rsidRPr="000C54B3">
        <w:rPr>
          <w:b/>
          <w:bCs/>
          <w:sz w:val="28"/>
          <w:szCs w:val="28"/>
          <w:lang w:val="en-US"/>
        </w:rPr>
        <w:t>.202</w:t>
      </w:r>
      <w:r>
        <w:rPr>
          <w:b/>
          <w:bCs/>
          <w:sz w:val="28"/>
          <w:szCs w:val="28"/>
          <w:lang w:val="en-US"/>
        </w:rPr>
        <w:t>4</w:t>
      </w:r>
      <w:r w:rsidR="00F77630">
        <w:rPr>
          <w:b/>
          <w:bCs/>
          <w:sz w:val="28"/>
          <w:szCs w:val="28"/>
          <w:lang w:val="en-US"/>
        </w:rPr>
        <w:t xml:space="preserve"> (</w:t>
      </w:r>
      <w:proofErr w:type="spellStart"/>
      <w:r w:rsidR="00F77630">
        <w:rPr>
          <w:b/>
          <w:bCs/>
          <w:sz w:val="28"/>
          <w:szCs w:val="28"/>
          <w:lang w:val="en-US"/>
        </w:rPr>
        <w:t>Donnerstag</w:t>
      </w:r>
      <w:proofErr w:type="spellEnd"/>
      <w:r w:rsidR="00F77630">
        <w:rPr>
          <w:b/>
          <w:bCs/>
          <w:sz w:val="28"/>
          <w:szCs w:val="28"/>
          <w:lang w:val="en-US"/>
        </w:rPr>
        <w:t>!!!)</w:t>
      </w:r>
    </w:p>
    <w:p w14:paraId="04AC1060" w14:textId="0BF4E04A" w:rsidR="00414E5F" w:rsidRPr="000C54B3" w:rsidRDefault="00414E5F" w:rsidP="00414E5F">
      <w:pPr>
        <w:rPr>
          <w:sz w:val="28"/>
          <w:szCs w:val="28"/>
          <w:lang w:val="en-US"/>
        </w:rPr>
      </w:pPr>
      <w:r w:rsidRPr="000C54B3">
        <w:rPr>
          <w:b/>
          <w:bCs/>
          <w:sz w:val="28"/>
          <w:szCs w:val="28"/>
          <w:lang w:val="en-US"/>
        </w:rPr>
        <w:t xml:space="preserve">Dr. </w:t>
      </w:r>
      <w:r w:rsidR="00F77630">
        <w:rPr>
          <w:b/>
          <w:bCs/>
          <w:sz w:val="28"/>
          <w:szCs w:val="28"/>
          <w:lang w:val="en-US"/>
        </w:rPr>
        <w:t xml:space="preserve">Tomer </w:t>
      </w:r>
      <w:proofErr w:type="spellStart"/>
      <w:r w:rsidR="00F77630">
        <w:rPr>
          <w:b/>
          <w:bCs/>
          <w:sz w:val="28"/>
          <w:szCs w:val="28"/>
          <w:lang w:val="en-US"/>
        </w:rPr>
        <w:t>Czaczkes</w:t>
      </w:r>
      <w:proofErr w:type="spellEnd"/>
      <w:r w:rsidRPr="000C54B3">
        <w:rPr>
          <w:b/>
          <w:bCs/>
          <w:sz w:val="28"/>
          <w:szCs w:val="28"/>
          <w:lang w:val="en-US"/>
        </w:rPr>
        <w:br/>
      </w:r>
      <w:r w:rsidRPr="000C54B3">
        <w:rPr>
          <w:sz w:val="28"/>
          <w:szCs w:val="28"/>
          <w:lang w:val="en-US"/>
        </w:rPr>
        <w:t>(</w:t>
      </w:r>
      <w:r w:rsidR="0054642B" w:rsidRPr="0054642B">
        <w:rPr>
          <w:sz w:val="28"/>
          <w:szCs w:val="28"/>
          <w:lang w:val="en-US"/>
        </w:rPr>
        <w:t xml:space="preserve">University of </w:t>
      </w:r>
      <w:r w:rsidR="00F77630">
        <w:rPr>
          <w:sz w:val="28"/>
          <w:szCs w:val="28"/>
          <w:lang w:val="en-US"/>
        </w:rPr>
        <w:t>Regensburg</w:t>
      </w:r>
      <w:r w:rsidR="0054642B">
        <w:rPr>
          <w:sz w:val="28"/>
          <w:szCs w:val="28"/>
          <w:lang w:val="en-US"/>
        </w:rPr>
        <w:t>)</w:t>
      </w:r>
    </w:p>
    <w:p w14:paraId="016F1358" w14:textId="6E255168" w:rsidR="00F77630" w:rsidRDefault="00F77630" w:rsidP="00414E5F">
      <w:pPr>
        <w:rPr>
          <w:sz w:val="28"/>
          <w:szCs w:val="28"/>
          <w:lang w:val="en-US"/>
        </w:rPr>
      </w:pPr>
      <w:r>
        <w:rPr>
          <w:sz w:val="28"/>
          <w:szCs w:val="28"/>
          <w:lang w:val="en-US"/>
        </w:rPr>
        <w:t>S</w:t>
      </w:r>
      <w:r w:rsidRPr="00F77630">
        <w:rPr>
          <w:sz w:val="28"/>
          <w:szCs w:val="28"/>
          <w:lang w:val="en-US"/>
        </w:rPr>
        <w:t>imple tricks to fool smart ants</w:t>
      </w:r>
    </w:p>
    <w:p w14:paraId="1CC1B500" w14:textId="22FEE9F9" w:rsidR="00414E5F" w:rsidRPr="00D42A47" w:rsidRDefault="00414E5F" w:rsidP="00414E5F">
      <w:pPr>
        <w:rPr>
          <w:sz w:val="28"/>
          <w:szCs w:val="28"/>
          <w:lang w:val="en-US"/>
        </w:rPr>
      </w:pPr>
      <w:r w:rsidRPr="00D42A47">
        <w:rPr>
          <w:sz w:val="28"/>
          <w:szCs w:val="28"/>
          <w:lang w:val="en-US"/>
        </w:rPr>
        <w:t xml:space="preserve">Host: </w:t>
      </w:r>
      <w:r w:rsidR="00F77630">
        <w:rPr>
          <w:sz w:val="28"/>
          <w:szCs w:val="28"/>
          <w:lang w:val="en-US"/>
        </w:rPr>
        <w:t>Jutta Schneider</w:t>
      </w:r>
    </w:p>
    <w:p w14:paraId="4E496F4E" w14:textId="77777777" w:rsidR="00414E5F" w:rsidRPr="00D42A47" w:rsidRDefault="00414E5F" w:rsidP="00414E5F">
      <w:pPr>
        <w:spacing w:line="276" w:lineRule="auto"/>
        <w:rPr>
          <w:sz w:val="28"/>
          <w:szCs w:val="28"/>
          <w:lang w:val="en-US"/>
        </w:rPr>
      </w:pPr>
    </w:p>
    <w:p w14:paraId="435B3E47" w14:textId="77777777" w:rsidR="00F77630" w:rsidRPr="00F77630" w:rsidRDefault="00F77630" w:rsidP="00F77630">
      <w:pPr>
        <w:jc w:val="both"/>
        <w:rPr>
          <w:sz w:val="28"/>
          <w:szCs w:val="28"/>
          <w:lang w:val="en-US"/>
        </w:rPr>
      </w:pPr>
      <w:r w:rsidRPr="00F77630">
        <w:rPr>
          <w:sz w:val="28"/>
          <w:szCs w:val="28"/>
          <w:lang w:val="en-US"/>
        </w:rPr>
        <w:t>SIMPLE TRICKS</w:t>
      </w:r>
    </w:p>
    <w:p w14:paraId="1E7101E9" w14:textId="587D5352" w:rsidR="00F77630" w:rsidRDefault="00F77630" w:rsidP="00F77630">
      <w:pPr>
        <w:jc w:val="both"/>
        <w:rPr>
          <w:sz w:val="28"/>
          <w:szCs w:val="28"/>
          <w:lang w:val="en-US"/>
        </w:rPr>
      </w:pPr>
      <w:r w:rsidRPr="00F77630">
        <w:rPr>
          <w:sz w:val="28"/>
          <w:szCs w:val="28"/>
          <w:lang w:val="en-US"/>
        </w:rPr>
        <w:t xml:space="preserve">Insects share many basic cognitive and perceptual mechanisms with us. This means that it should be possible to fool ants using the same cognitive tricks which work on us. For example, many retailers use the </w:t>
      </w:r>
      <w:proofErr w:type="spellStart"/>
      <w:r w:rsidRPr="00F77630">
        <w:rPr>
          <w:sz w:val="28"/>
          <w:szCs w:val="28"/>
          <w:lang w:val="en-US"/>
        </w:rPr>
        <w:t>behavioural</w:t>
      </w:r>
      <w:proofErr w:type="spellEnd"/>
      <w:r w:rsidRPr="00F77630">
        <w:rPr>
          <w:sz w:val="28"/>
          <w:szCs w:val="28"/>
          <w:lang w:val="en-US"/>
        </w:rPr>
        <w:t xml:space="preserve"> economic manipulation of ‘bundling’ to manipulate us into buying more. This simple trick involves putting many small prices together into one total, which is then perceived as smaller than the sum of all the small prices separately. We tested this bundling effect on ants, and found that ants indeed like rewards less – as measured by pheromone deposition - if the cost of reaching them was split over three stages, rather than all paid in one go. However, while apparent liking was affected, subsequent choice was not. This may tell us something fundamental about how travel costs are uniquely perceived by ants.</w:t>
      </w:r>
    </w:p>
    <w:p w14:paraId="5AF253FE" w14:textId="77777777" w:rsidR="00F77630" w:rsidRPr="00F77630" w:rsidRDefault="00F77630" w:rsidP="00F77630">
      <w:pPr>
        <w:jc w:val="both"/>
        <w:rPr>
          <w:sz w:val="28"/>
          <w:szCs w:val="28"/>
          <w:lang w:val="en-US"/>
        </w:rPr>
      </w:pPr>
    </w:p>
    <w:p w14:paraId="7063127F" w14:textId="77777777" w:rsidR="00F77630" w:rsidRPr="00F77630" w:rsidRDefault="00F77630" w:rsidP="00F77630">
      <w:pPr>
        <w:jc w:val="both"/>
        <w:rPr>
          <w:sz w:val="28"/>
          <w:szCs w:val="28"/>
          <w:lang w:val="en-US"/>
        </w:rPr>
      </w:pPr>
      <w:r w:rsidRPr="00F77630">
        <w:rPr>
          <w:sz w:val="28"/>
          <w:szCs w:val="28"/>
          <w:lang w:val="en-US"/>
        </w:rPr>
        <w:t>SMART ANTS</w:t>
      </w:r>
    </w:p>
    <w:p w14:paraId="23C97D96" w14:textId="77777777" w:rsidR="00F77630" w:rsidRPr="00F77630" w:rsidRDefault="00F77630" w:rsidP="00F77630">
      <w:pPr>
        <w:jc w:val="both"/>
        <w:rPr>
          <w:sz w:val="28"/>
          <w:szCs w:val="28"/>
          <w:lang w:val="en-US"/>
        </w:rPr>
      </w:pPr>
      <w:r w:rsidRPr="00F77630">
        <w:rPr>
          <w:sz w:val="28"/>
          <w:szCs w:val="28"/>
          <w:lang w:val="en-US"/>
        </w:rPr>
        <w:t>When travelling, ants often encounter other ants on the trai</w:t>
      </w:r>
      <w:bookmarkStart w:id="0" w:name="_GoBack"/>
      <w:bookmarkEnd w:id="0"/>
      <w:r w:rsidRPr="00F77630">
        <w:rPr>
          <w:sz w:val="28"/>
          <w:szCs w:val="28"/>
          <w:lang w:val="en-US"/>
        </w:rPr>
        <w:t>l. These nestmates are a valuable source of information – especially if the ants could use this information to learn about the state of the world in distant locations. For example, encountering many ants returning from a food source known to have a limited capacity may imply that this food source should be avoided. Amazingly, outgoing ants do strongly respond to meeting returning ants, but only if the food source they encountered had a limited capacity. The ants seem to infer that one feeder might be overexploited when they will arrive, even though they have never experienced this feeder as over-exploited. This suggests a truly unexpected level of cognitive sophistication – at the very least, very sophisticated understanding of the affordance of their environment.</w:t>
      </w:r>
    </w:p>
    <w:p w14:paraId="00201AEB" w14:textId="77777777" w:rsidR="00F77630" w:rsidRDefault="00F77630" w:rsidP="00F77630">
      <w:pPr>
        <w:jc w:val="both"/>
        <w:rPr>
          <w:sz w:val="28"/>
          <w:szCs w:val="28"/>
          <w:lang w:val="en-US"/>
        </w:rPr>
      </w:pPr>
      <w:r w:rsidRPr="00F77630">
        <w:rPr>
          <w:sz w:val="28"/>
          <w:szCs w:val="28"/>
          <w:lang w:val="en-US"/>
        </w:rPr>
        <w:t>This sort of research, from our own group and others, is forcing us to re-evaluate how we imagine the inner lives of insects. Insects are much more than simple automata, and may in many ways be more similar to us than usually supposed.</w:t>
      </w:r>
    </w:p>
    <w:p w14:paraId="479B2095" w14:textId="2FF4AC28" w:rsidR="00EA019A" w:rsidRPr="00F77630" w:rsidRDefault="00EA019A" w:rsidP="00F77630">
      <w:pPr>
        <w:jc w:val="both"/>
        <w:rPr>
          <w:lang w:val="en-US"/>
        </w:rPr>
      </w:pPr>
    </w:p>
    <w:sectPr w:rsidR="00EA019A" w:rsidRPr="00F7763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8276C"/>
    <w:multiLevelType w:val="multilevel"/>
    <w:tmpl w:val="4A72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19A"/>
    <w:rsid w:val="00161E2A"/>
    <w:rsid w:val="00414E5F"/>
    <w:rsid w:val="0054642B"/>
    <w:rsid w:val="006B4DD5"/>
    <w:rsid w:val="009A5F3C"/>
    <w:rsid w:val="009E6BF3"/>
    <w:rsid w:val="00A23EEF"/>
    <w:rsid w:val="00CB2F6D"/>
    <w:rsid w:val="00D42A47"/>
    <w:rsid w:val="00EA019A"/>
    <w:rsid w:val="00F7763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E2E33"/>
  <w15:chartTrackingRefBased/>
  <w15:docId w15:val="{6DCD8C18-E543-764F-900C-9423F40C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14E5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EA019A"/>
    <w:rPr>
      <w:b/>
      <w:bCs/>
    </w:rPr>
  </w:style>
  <w:style w:type="character" w:styleId="Hyperlink">
    <w:name w:val="Hyperlink"/>
    <w:basedOn w:val="Absatz-Standardschriftart"/>
    <w:uiPriority w:val="99"/>
    <w:semiHidden/>
    <w:unhideWhenUsed/>
    <w:rsid w:val="00EA01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052302">
      <w:bodyDiv w:val="1"/>
      <w:marLeft w:val="0"/>
      <w:marRight w:val="0"/>
      <w:marTop w:val="0"/>
      <w:marBottom w:val="0"/>
      <w:divBdr>
        <w:top w:val="none" w:sz="0" w:space="0" w:color="auto"/>
        <w:left w:val="none" w:sz="0" w:space="0" w:color="auto"/>
        <w:bottom w:val="none" w:sz="0" w:space="0" w:color="auto"/>
        <w:right w:val="none" w:sz="0" w:space="0" w:color="auto"/>
      </w:divBdr>
    </w:div>
    <w:div w:id="329214743">
      <w:bodyDiv w:val="1"/>
      <w:marLeft w:val="0"/>
      <w:marRight w:val="0"/>
      <w:marTop w:val="0"/>
      <w:marBottom w:val="0"/>
      <w:divBdr>
        <w:top w:val="none" w:sz="0" w:space="0" w:color="auto"/>
        <w:left w:val="none" w:sz="0" w:space="0" w:color="auto"/>
        <w:bottom w:val="none" w:sz="0" w:space="0" w:color="auto"/>
        <w:right w:val="none" w:sz="0" w:space="0" w:color="auto"/>
      </w:divBdr>
    </w:div>
    <w:div w:id="207369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291</Words>
  <Characters>1838</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Gitte Alpen</dc:creator>
  <cp:keywords/>
  <dc:description/>
  <cp:lastModifiedBy>Schneider, Prof. Dr. Jutta</cp:lastModifiedBy>
  <cp:revision>2</cp:revision>
  <dcterms:created xsi:type="dcterms:W3CDTF">2024-05-14T07:28:00Z</dcterms:created>
  <dcterms:modified xsi:type="dcterms:W3CDTF">2024-05-14T07:28:00Z</dcterms:modified>
</cp:coreProperties>
</file>