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824400" w14:textId="0A03E49D" w:rsidR="00414E5F" w:rsidRPr="00ED444C" w:rsidRDefault="00414E5F" w:rsidP="00414E5F">
      <w:pPr>
        <w:spacing w:line="276" w:lineRule="auto"/>
        <w:rPr>
          <w:b/>
          <w:bCs/>
          <w:sz w:val="36"/>
          <w:szCs w:val="36"/>
        </w:rPr>
      </w:pPr>
      <w:r w:rsidRPr="00ED444C">
        <w:rPr>
          <w:b/>
          <w:bCs/>
          <w:sz w:val="36"/>
          <w:szCs w:val="36"/>
        </w:rPr>
        <w:t>ABSTRACT</w:t>
      </w:r>
      <w:r w:rsidR="009E6BF3">
        <w:rPr>
          <w:b/>
          <w:bCs/>
          <w:sz w:val="36"/>
          <w:szCs w:val="36"/>
        </w:rPr>
        <w:t xml:space="preserve"> </w:t>
      </w:r>
    </w:p>
    <w:p w14:paraId="2277B3FB" w14:textId="77777777" w:rsidR="00414E5F" w:rsidRPr="00161E2A" w:rsidRDefault="00414E5F" w:rsidP="00414E5F">
      <w:pPr>
        <w:spacing w:line="276" w:lineRule="auto"/>
        <w:rPr>
          <w:sz w:val="28"/>
          <w:szCs w:val="28"/>
        </w:rPr>
      </w:pPr>
    </w:p>
    <w:p w14:paraId="654060F3" w14:textId="77777777" w:rsidR="00414E5F" w:rsidRPr="000C54B3" w:rsidRDefault="00414E5F" w:rsidP="00414E5F">
      <w:pPr>
        <w:rPr>
          <w:sz w:val="28"/>
          <w:szCs w:val="28"/>
        </w:rPr>
      </w:pPr>
      <w:r w:rsidRPr="000C54B3">
        <w:rPr>
          <w:sz w:val="28"/>
          <w:szCs w:val="28"/>
        </w:rPr>
        <w:t>Universität Hamburg, Fachbereich Biologie</w:t>
      </w:r>
    </w:p>
    <w:p w14:paraId="71D43007" w14:textId="77777777" w:rsidR="00414E5F" w:rsidRPr="009E6BF3" w:rsidRDefault="00414E5F" w:rsidP="00414E5F">
      <w:pPr>
        <w:rPr>
          <w:sz w:val="28"/>
          <w:szCs w:val="28"/>
          <w:lang w:val="en-US"/>
        </w:rPr>
      </w:pPr>
      <w:r w:rsidRPr="009E6BF3">
        <w:rPr>
          <w:sz w:val="28"/>
          <w:szCs w:val="28"/>
          <w:lang w:val="en-US"/>
        </w:rPr>
        <w:t>IZS-Colloquium</w:t>
      </w:r>
    </w:p>
    <w:p w14:paraId="74437001" w14:textId="77777777" w:rsidR="00414E5F" w:rsidRPr="009E6BF3" w:rsidRDefault="00414E5F" w:rsidP="00414E5F">
      <w:pPr>
        <w:rPr>
          <w:sz w:val="28"/>
          <w:szCs w:val="28"/>
          <w:lang w:val="en-US"/>
        </w:rPr>
      </w:pPr>
    </w:p>
    <w:p w14:paraId="5A2CD31E" w14:textId="5A74089B" w:rsidR="00414E5F" w:rsidRPr="000C54B3" w:rsidRDefault="0054642B" w:rsidP="00414E5F">
      <w:pPr>
        <w:rPr>
          <w:b/>
          <w:bCs/>
          <w:sz w:val="28"/>
          <w:szCs w:val="28"/>
          <w:lang w:val="en-US"/>
        </w:rPr>
      </w:pPr>
      <w:r>
        <w:rPr>
          <w:b/>
          <w:bCs/>
          <w:sz w:val="28"/>
          <w:szCs w:val="28"/>
          <w:lang w:val="en-US"/>
        </w:rPr>
        <w:t>30</w:t>
      </w:r>
      <w:r w:rsidR="00414E5F" w:rsidRPr="000C54B3">
        <w:rPr>
          <w:b/>
          <w:bCs/>
          <w:sz w:val="28"/>
          <w:szCs w:val="28"/>
          <w:lang w:val="en-US"/>
        </w:rPr>
        <w:t>.</w:t>
      </w:r>
      <w:r>
        <w:rPr>
          <w:b/>
          <w:bCs/>
          <w:sz w:val="28"/>
          <w:szCs w:val="28"/>
          <w:lang w:val="en-US"/>
        </w:rPr>
        <w:t>04</w:t>
      </w:r>
      <w:r w:rsidR="00414E5F" w:rsidRPr="000C54B3">
        <w:rPr>
          <w:b/>
          <w:bCs/>
          <w:sz w:val="28"/>
          <w:szCs w:val="28"/>
          <w:lang w:val="en-US"/>
        </w:rPr>
        <w:t>.202</w:t>
      </w:r>
      <w:r>
        <w:rPr>
          <w:b/>
          <w:bCs/>
          <w:sz w:val="28"/>
          <w:szCs w:val="28"/>
          <w:lang w:val="en-US"/>
        </w:rPr>
        <w:t>4</w:t>
      </w:r>
    </w:p>
    <w:p w14:paraId="04AC1060" w14:textId="3DA8A13C" w:rsidR="00414E5F" w:rsidRPr="000C54B3" w:rsidRDefault="00414E5F" w:rsidP="00414E5F">
      <w:pPr>
        <w:rPr>
          <w:sz w:val="28"/>
          <w:szCs w:val="28"/>
          <w:lang w:val="en-US"/>
        </w:rPr>
      </w:pPr>
      <w:r w:rsidRPr="000C54B3">
        <w:rPr>
          <w:b/>
          <w:bCs/>
          <w:sz w:val="28"/>
          <w:szCs w:val="28"/>
          <w:lang w:val="en-US"/>
        </w:rPr>
        <w:t xml:space="preserve">Dr. </w:t>
      </w:r>
      <w:r w:rsidR="0054642B">
        <w:rPr>
          <w:b/>
          <w:bCs/>
          <w:sz w:val="28"/>
          <w:szCs w:val="28"/>
          <w:lang w:val="en-US"/>
        </w:rPr>
        <w:t>Daniela Rößler</w:t>
      </w:r>
      <w:r w:rsidRPr="000C54B3">
        <w:rPr>
          <w:b/>
          <w:bCs/>
          <w:sz w:val="28"/>
          <w:szCs w:val="28"/>
          <w:lang w:val="en-US"/>
        </w:rPr>
        <w:t xml:space="preserve"> </w:t>
      </w:r>
      <w:r w:rsidRPr="000C54B3">
        <w:rPr>
          <w:b/>
          <w:bCs/>
          <w:sz w:val="28"/>
          <w:szCs w:val="28"/>
          <w:lang w:val="en-US"/>
        </w:rPr>
        <w:br/>
      </w:r>
      <w:r w:rsidRPr="000C54B3">
        <w:rPr>
          <w:sz w:val="28"/>
          <w:szCs w:val="28"/>
          <w:lang w:val="en-US"/>
        </w:rPr>
        <w:t>(</w:t>
      </w:r>
      <w:r w:rsidR="0054642B" w:rsidRPr="0054642B">
        <w:rPr>
          <w:sz w:val="28"/>
          <w:szCs w:val="28"/>
          <w:lang w:val="en-US"/>
        </w:rPr>
        <w:t>University of Konstanz</w:t>
      </w:r>
      <w:r w:rsidR="0054642B">
        <w:rPr>
          <w:sz w:val="28"/>
          <w:szCs w:val="28"/>
          <w:lang w:val="en-US"/>
        </w:rPr>
        <w:t>)</w:t>
      </w:r>
    </w:p>
    <w:p w14:paraId="19BB8A3D" w14:textId="77777777" w:rsidR="0054642B" w:rsidRDefault="0054642B" w:rsidP="00414E5F">
      <w:pPr>
        <w:rPr>
          <w:sz w:val="28"/>
          <w:szCs w:val="28"/>
          <w:lang w:val="en-US"/>
        </w:rPr>
      </w:pPr>
      <w:r w:rsidRPr="0054642B">
        <w:rPr>
          <w:sz w:val="28"/>
          <w:szCs w:val="28"/>
          <w:lang w:val="en-US"/>
        </w:rPr>
        <w:t>The spider sleeps tonight: an exceptional framework for comparative sleep research</w:t>
      </w:r>
    </w:p>
    <w:p w14:paraId="1CC1B500" w14:textId="21ACAC0E" w:rsidR="00414E5F" w:rsidRPr="0054642B" w:rsidRDefault="00414E5F" w:rsidP="00414E5F">
      <w:pPr>
        <w:rPr>
          <w:sz w:val="28"/>
          <w:szCs w:val="28"/>
        </w:rPr>
      </w:pPr>
      <w:r w:rsidRPr="0054642B">
        <w:rPr>
          <w:sz w:val="28"/>
          <w:szCs w:val="28"/>
        </w:rPr>
        <w:t xml:space="preserve">Host: </w:t>
      </w:r>
      <w:r w:rsidR="0054642B" w:rsidRPr="0054642B">
        <w:rPr>
          <w:sz w:val="28"/>
          <w:szCs w:val="28"/>
        </w:rPr>
        <w:t>Jutta Schn</w:t>
      </w:r>
      <w:r w:rsidR="0054642B">
        <w:rPr>
          <w:sz w:val="28"/>
          <w:szCs w:val="28"/>
        </w:rPr>
        <w:t>eider</w:t>
      </w:r>
    </w:p>
    <w:p w14:paraId="4E496F4E" w14:textId="77777777" w:rsidR="00414E5F" w:rsidRPr="009E6BF3" w:rsidRDefault="00414E5F" w:rsidP="00414E5F">
      <w:pPr>
        <w:spacing w:line="276" w:lineRule="auto"/>
        <w:rPr>
          <w:sz w:val="28"/>
          <w:szCs w:val="28"/>
        </w:rPr>
      </w:pPr>
    </w:p>
    <w:p w14:paraId="479B2095" w14:textId="362D7C3C" w:rsidR="00EA019A" w:rsidRPr="009E6BF3" w:rsidRDefault="0054642B" w:rsidP="0054642B">
      <w:pPr>
        <w:jc w:val="both"/>
        <w:rPr>
          <w:lang w:val="en-US"/>
        </w:rPr>
      </w:pPr>
      <w:bookmarkStart w:id="0" w:name="_GoBack"/>
      <w:bookmarkEnd w:id="0"/>
      <w:r w:rsidRPr="0054642B">
        <w:rPr>
          <w:sz w:val="28"/>
          <w:szCs w:val="28"/>
          <w:lang w:val="en-US"/>
        </w:rPr>
        <w:t xml:space="preserve">Sleep and sleep–like states are present across the animal kingdom, with studies demonstrating sleep–like states in arthropods, nematodes, and even cnidarians. While there is consensus on the universality of sleep in animals, rapid eye movement (REM) sleep, the sleep stage associated with the most narrative and intense dreaming in humans, has so far not been established in terrestrial invertebrates. Recently, we reported evidence for </w:t>
      </w:r>
      <w:proofErr w:type="gramStart"/>
      <w:r w:rsidRPr="0054642B">
        <w:rPr>
          <w:sz w:val="28"/>
          <w:szCs w:val="28"/>
          <w:lang w:val="en-US"/>
        </w:rPr>
        <w:t>an</w:t>
      </w:r>
      <w:proofErr w:type="gramEnd"/>
      <w:r w:rsidRPr="0054642B">
        <w:rPr>
          <w:sz w:val="28"/>
          <w:szCs w:val="28"/>
          <w:lang w:val="en-US"/>
        </w:rPr>
        <w:t xml:space="preserve"> REM sleep–like state in jumping spiders: periodic bouts of retinal movements coupled with limb twitching and stereotyped leg curling behaviors during nocturnal resting. That such characteristic REM sleep–like behaviors exist in a highly visual lineage, long–diverged from vertebrates, challenges our understanding of REM sleep. Comparisons across lineages likely hold important answers about the origin, evolution, and function of sleep components emphasizing the need to diversify the field of sleep research. To address this gap, we are collecting data across the spider tree of life to track behavioral markers of possible sleep behaviors. Spiders display robust and distinct behavioral markers of possible sleep states and represent exceptional models to systematically study sleep both in the lab and in the field. In this talk, I will share some of our current work on sleep in spiders and give an overview of future research.</w:t>
      </w:r>
    </w:p>
    <w:sectPr w:rsidR="00EA019A" w:rsidRPr="009E6BF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28276C"/>
    <w:multiLevelType w:val="multilevel"/>
    <w:tmpl w:val="4A724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19A"/>
    <w:rsid w:val="00161E2A"/>
    <w:rsid w:val="00414E5F"/>
    <w:rsid w:val="0054642B"/>
    <w:rsid w:val="006B4DD5"/>
    <w:rsid w:val="009A5F3C"/>
    <w:rsid w:val="009E6BF3"/>
    <w:rsid w:val="00A23EEF"/>
    <w:rsid w:val="00CB2F6D"/>
    <w:rsid w:val="00EA01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E2E33"/>
  <w15:chartTrackingRefBased/>
  <w15:docId w15:val="{6DCD8C18-E543-764F-900C-9423F40CA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14E5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EA019A"/>
    <w:rPr>
      <w:b/>
      <w:bCs/>
    </w:rPr>
  </w:style>
  <w:style w:type="character" w:styleId="Hyperlink">
    <w:name w:val="Hyperlink"/>
    <w:basedOn w:val="Absatz-Standardschriftart"/>
    <w:uiPriority w:val="99"/>
    <w:semiHidden/>
    <w:unhideWhenUsed/>
    <w:rsid w:val="00EA01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214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219</Words>
  <Characters>1385</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Gitte Alpen</dc:creator>
  <cp:keywords/>
  <dc:description/>
  <cp:lastModifiedBy>Schneider, Prof. Dr. Jutta</cp:lastModifiedBy>
  <cp:revision>1</cp:revision>
  <dcterms:created xsi:type="dcterms:W3CDTF">2023-11-02T09:04:00Z</dcterms:created>
  <dcterms:modified xsi:type="dcterms:W3CDTF">2024-04-24T09:43:00Z</dcterms:modified>
</cp:coreProperties>
</file>